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4828" w14:textId="77777777" w:rsidR="0099720F" w:rsidRDefault="00000000">
      <w:pPr>
        <w:jc w:val="both"/>
        <w:outlineLvl w:val="0"/>
        <w:rPr>
          <w:rFonts w:eastAsia="Times New Roman"/>
          <w:b/>
          <w:bCs/>
          <w:caps/>
          <w:sz w:val="23"/>
          <w:szCs w:val="23"/>
        </w:rPr>
      </w:pPr>
      <w:r>
        <w:rPr>
          <w:rFonts w:eastAsia="Times New Roman"/>
          <w:b/>
          <w:bCs/>
          <w:caps/>
          <w:sz w:val="23"/>
          <w:szCs w:val="23"/>
        </w:rPr>
        <w:t>ÇEREZ POLİTİKASI</w:t>
      </w:r>
    </w:p>
    <w:p w14:paraId="6C291CC4" w14:textId="77777777" w:rsidR="0099720F" w:rsidRDefault="00000000">
      <w:pPr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Bu </w:t>
      </w:r>
      <w:proofErr w:type="spellStart"/>
      <w:r>
        <w:rPr>
          <w:rFonts w:eastAsia="Times New Roman"/>
          <w:sz w:val="23"/>
          <w:szCs w:val="23"/>
        </w:rPr>
        <w:t>politikada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elektronik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iletişim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gizliliği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hakkında</w:t>
      </w:r>
      <w:proofErr w:type="spellEnd"/>
      <w:r>
        <w:rPr>
          <w:rFonts w:eastAsia="Times New Roman"/>
          <w:sz w:val="23"/>
          <w:szCs w:val="23"/>
        </w:rPr>
        <w:t xml:space="preserve"> AB </w:t>
      </w:r>
      <w:proofErr w:type="spellStart"/>
      <w:r>
        <w:rPr>
          <w:rFonts w:eastAsia="Times New Roman"/>
          <w:sz w:val="23"/>
          <w:szCs w:val="23"/>
        </w:rPr>
        <w:t>Direktifi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kapsamına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giren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diğer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benzeri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teknolojilere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atıfta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bulunmak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“</w:t>
      </w:r>
      <w:proofErr w:type="spellStart"/>
      <w:r>
        <w:rPr>
          <w:rFonts w:eastAsia="Times New Roman"/>
          <w:sz w:val="23"/>
          <w:szCs w:val="23"/>
        </w:rPr>
        <w:t>çerez</w:t>
      </w:r>
      <w:proofErr w:type="spellEnd"/>
      <w:r>
        <w:rPr>
          <w:rFonts w:eastAsia="Times New Roman"/>
          <w:sz w:val="23"/>
          <w:szCs w:val="23"/>
        </w:rPr>
        <w:t xml:space="preserve">” </w:t>
      </w:r>
      <w:proofErr w:type="spellStart"/>
      <w:r>
        <w:rPr>
          <w:rFonts w:eastAsia="Times New Roman"/>
          <w:sz w:val="23"/>
          <w:szCs w:val="23"/>
        </w:rPr>
        <w:t>terimini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kullanıyoruz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00417D2C" w14:textId="77777777" w:rsidR="0099720F" w:rsidRDefault="00000000">
      <w:pPr>
        <w:spacing w:before="100" w:beforeAutospacing="1" w:after="100" w:afterAutospacing="1"/>
        <w:jc w:val="both"/>
        <w:outlineLvl w:val="1"/>
        <w:rPr>
          <w:rFonts w:eastAsia="Times New Roman"/>
          <w:b/>
          <w:bCs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</w:rPr>
        <w:t>Çerez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nedir</w:t>
      </w:r>
      <w:proofErr w:type="spellEnd"/>
      <w:r>
        <w:rPr>
          <w:rFonts w:eastAsia="Times New Roman"/>
          <w:b/>
          <w:bCs/>
          <w:sz w:val="23"/>
          <w:szCs w:val="23"/>
        </w:rPr>
        <w:t>?</w:t>
      </w:r>
    </w:p>
    <w:p w14:paraId="6B6BBF19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Çerez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bir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sitesinin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tarayıcınızdan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bilgisayarınızda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mobil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cihazınızda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saklamasını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istediği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küçük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parçasıdır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Çerez</w:t>
      </w:r>
      <w:proofErr w:type="spellEnd"/>
      <w:r>
        <w:rPr>
          <w:rFonts w:eastAsia="Times New Roman"/>
          <w:sz w:val="23"/>
          <w:szCs w:val="23"/>
        </w:rPr>
        <w:t xml:space="preserve">, web </w:t>
      </w:r>
      <w:proofErr w:type="spellStart"/>
      <w:r>
        <w:rPr>
          <w:rFonts w:eastAsia="Times New Roman"/>
          <w:sz w:val="23"/>
          <w:szCs w:val="23"/>
        </w:rPr>
        <w:t>sitesinin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eylemlerinizi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tercihlerinizi</w:t>
      </w:r>
      <w:proofErr w:type="spellEnd"/>
      <w:r>
        <w:rPr>
          <w:rFonts w:eastAsia="Times New Roman"/>
          <w:sz w:val="23"/>
          <w:szCs w:val="23"/>
        </w:rPr>
        <w:t xml:space="preserve"> zaman </w:t>
      </w:r>
      <w:proofErr w:type="spellStart"/>
      <w:r>
        <w:rPr>
          <w:rFonts w:eastAsia="Times New Roman"/>
          <w:sz w:val="23"/>
          <w:szCs w:val="23"/>
        </w:rPr>
        <w:t>içerisinde</w:t>
      </w:r>
      <w:proofErr w:type="spellEnd"/>
      <w:r>
        <w:rPr>
          <w:rFonts w:eastAsia="Times New Roman"/>
          <w:sz w:val="23"/>
          <w:szCs w:val="23"/>
        </w:rPr>
        <w:t xml:space="preserve"> “</w:t>
      </w:r>
      <w:proofErr w:type="spellStart"/>
      <w:r>
        <w:rPr>
          <w:rFonts w:eastAsia="Times New Roman"/>
          <w:sz w:val="23"/>
          <w:szCs w:val="23"/>
        </w:rPr>
        <w:t>hatırlamasına</w:t>
      </w:r>
      <w:proofErr w:type="spellEnd"/>
      <w:r>
        <w:rPr>
          <w:rFonts w:eastAsia="Times New Roman"/>
          <w:sz w:val="23"/>
          <w:szCs w:val="23"/>
        </w:rPr>
        <w:t xml:space="preserve">” </w:t>
      </w:r>
      <w:proofErr w:type="spellStart"/>
      <w:r>
        <w:rPr>
          <w:rFonts w:eastAsia="Times New Roman"/>
          <w:sz w:val="23"/>
          <w:szCs w:val="23"/>
        </w:rPr>
        <w:t>imkân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verir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1F8F122E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Çoğu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tarayıcısı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destekler</w:t>
      </w:r>
      <w:proofErr w:type="spellEnd"/>
      <w:r>
        <w:rPr>
          <w:rFonts w:eastAsia="Times New Roman"/>
          <w:sz w:val="23"/>
          <w:szCs w:val="23"/>
        </w:rPr>
        <w:t xml:space="preserve">; </w:t>
      </w:r>
      <w:proofErr w:type="spellStart"/>
      <w:r>
        <w:rPr>
          <w:rFonts w:eastAsia="Times New Roman"/>
          <w:sz w:val="23"/>
          <w:szCs w:val="23"/>
        </w:rPr>
        <w:t>ancak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kullanıcılar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tarayıcılarını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belirli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türlerde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özel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reddedecek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şekilde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ayarlayabilirler</w:t>
      </w:r>
      <w:proofErr w:type="spellEnd"/>
      <w:r>
        <w:rPr>
          <w:rFonts w:eastAsia="Times New Roman"/>
          <w:sz w:val="23"/>
          <w:szCs w:val="23"/>
        </w:rPr>
        <w:t xml:space="preserve">. Bunun </w:t>
      </w:r>
      <w:proofErr w:type="spellStart"/>
      <w:r>
        <w:rPr>
          <w:rFonts w:eastAsia="Times New Roman"/>
          <w:sz w:val="23"/>
          <w:szCs w:val="23"/>
        </w:rPr>
        <w:t>yanı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sıra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kullanıcılar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diledikleri</w:t>
      </w:r>
      <w:proofErr w:type="spellEnd"/>
      <w:r>
        <w:rPr>
          <w:rFonts w:eastAsia="Times New Roman"/>
          <w:sz w:val="23"/>
          <w:szCs w:val="23"/>
        </w:rPr>
        <w:t xml:space="preserve"> zaman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silebilirler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4EB92662" w14:textId="77777777" w:rsidR="0099720F" w:rsidRDefault="00000000">
      <w:pPr>
        <w:spacing w:before="100" w:beforeAutospacing="1" w:after="100" w:afterAutospacing="1"/>
        <w:jc w:val="both"/>
        <w:outlineLvl w:val="1"/>
        <w:rPr>
          <w:rFonts w:eastAsia="Times New Roman"/>
          <w:b/>
          <w:bCs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</w:rPr>
        <w:t>Neden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çerez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kullanıyoruz</w:t>
      </w:r>
      <w:proofErr w:type="spellEnd"/>
      <w:r>
        <w:rPr>
          <w:rFonts w:eastAsia="Times New Roman"/>
          <w:b/>
          <w:bCs/>
          <w:sz w:val="23"/>
          <w:szCs w:val="23"/>
        </w:rPr>
        <w:t>?</w:t>
      </w:r>
    </w:p>
    <w:p w14:paraId="300255DE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İçeriğimizle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etkileşim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biçiminizi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daha</w:t>
      </w:r>
      <w:proofErr w:type="spellEnd"/>
      <w:r>
        <w:rPr>
          <w:rFonts w:eastAsia="Times New Roman"/>
          <w:sz w:val="23"/>
          <w:szCs w:val="23"/>
        </w:rPr>
        <w:t xml:space="preserve"> iyi </w:t>
      </w:r>
      <w:proofErr w:type="spellStart"/>
      <w:r>
        <w:rPr>
          <w:rFonts w:eastAsia="Times New Roman"/>
          <w:sz w:val="23"/>
          <w:szCs w:val="23"/>
        </w:rPr>
        <w:t>tanımak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sitemizi</w:t>
      </w:r>
      <w:proofErr w:type="spellEnd"/>
      <w:r>
        <w:rPr>
          <w:rFonts w:eastAsia="Times New Roman"/>
          <w:sz w:val="23"/>
          <w:szCs w:val="23"/>
        </w:rPr>
        <w:t>/</w:t>
      </w:r>
      <w:proofErr w:type="spellStart"/>
      <w:r>
        <w:rPr>
          <w:rFonts w:eastAsia="Times New Roman"/>
          <w:sz w:val="23"/>
          <w:szCs w:val="23"/>
        </w:rPr>
        <w:t>sitelerimizi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ziyaret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deneyiminizi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iyileştirmek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kullanıyoruz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Örneğin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bazı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dilinizi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tercihlerinizi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hatırlar</w:t>
      </w:r>
      <w:proofErr w:type="spellEnd"/>
      <w:r>
        <w:rPr>
          <w:rFonts w:eastAsia="Times New Roman"/>
          <w:sz w:val="23"/>
          <w:szCs w:val="23"/>
        </w:rPr>
        <w:t xml:space="preserve">; </w:t>
      </w:r>
      <w:proofErr w:type="spellStart"/>
      <w:r>
        <w:rPr>
          <w:rFonts w:eastAsia="Times New Roman"/>
          <w:sz w:val="23"/>
          <w:szCs w:val="23"/>
        </w:rPr>
        <w:t>böylece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sitelerimizden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birini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ziyaret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ettiğinizde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yeniden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yapmak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zorunda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kalmazsınız</w:t>
      </w:r>
      <w:proofErr w:type="spellEnd"/>
      <w:r>
        <w:rPr>
          <w:rFonts w:eastAsia="Times New Roman"/>
          <w:sz w:val="23"/>
          <w:szCs w:val="23"/>
        </w:rPr>
        <w:t xml:space="preserve">. Buna ek </w:t>
      </w:r>
      <w:proofErr w:type="spellStart"/>
      <w:r>
        <w:rPr>
          <w:rFonts w:eastAsia="Times New Roman"/>
          <w:sz w:val="23"/>
          <w:szCs w:val="23"/>
        </w:rPr>
        <w:t>olarak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</w:t>
      </w:r>
      <w:proofErr w:type="spellEnd"/>
      <w:r>
        <w:rPr>
          <w:rFonts w:eastAsia="Times New Roman"/>
          <w:sz w:val="23"/>
          <w:szCs w:val="23"/>
        </w:rPr>
        <w:t>, size web site(</w:t>
      </w:r>
      <w:proofErr w:type="spellStart"/>
      <w:r>
        <w:rPr>
          <w:rFonts w:eastAsia="Times New Roman"/>
          <w:sz w:val="23"/>
          <w:szCs w:val="23"/>
        </w:rPr>
        <w:t>leri</w:t>
      </w:r>
      <w:proofErr w:type="spellEnd"/>
      <w:r>
        <w:rPr>
          <w:rFonts w:eastAsia="Times New Roman"/>
          <w:sz w:val="23"/>
          <w:szCs w:val="23"/>
        </w:rPr>
        <w:t>)</w:t>
      </w:r>
      <w:proofErr w:type="spellStart"/>
      <w:r>
        <w:rPr>
          <w:rFonts w:eastAsia="Times New Roman"/>
          <w:sz w:val="23"/>
          <w:szCs w:val="23"/>
        </w:rPr>
        <w:t>mizdeki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videolar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gibi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özel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içeriği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sunabilmemize</w:t>
      </w:r>
      <w:proofErr w:type="spellEnd"/>
      <w:r>
        <w:rPr>
          <w:rFonts w:eastAsia="Times New Roman"/>
          <w:sz w:val="23"/>
          <w:szCs w:val="23"/>
        </w:rPr>
        <w:t xml:space="preserve"> de </w:t>
      </w:r>
      <w:proofErr w:type="spellStart"/>
      <w:r>
        <w:rPr>
          <w:rFonts w:eastAsia="Times New Roman"/>
          <w:sz w:val="23"/>
          <w:szCs w:val="23"/>
        </w:rPr>
        <w:t>imkân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veriyor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Ürünlerimizi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hizmetlerimizi</w:t>
      </w:r>
      <w:proofErr w:type="spellEnd"/>
      <w:r>
        <w:rPr>
          <w:rFonts w:eastAsia="Times New Roman"/>
          <w:sz w:val="23"/>
          <w:szCs w:val="23"/>
        </w:rPr>
        <w:t xml:space="preserve"> “</w:t>
      </w:r>
      <w:proofErr w:type="spellStart"/>
      <w:r>
        <w:rPr>
          <w:rFonts w:eastAsia="Times New Roman"/>
          <w:sz w:val="23"/>
          <w:szCs w:val="23"/>
        </w:rPr>
        <w:t>yeniden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pazarlama</w:t>
      </w:r>
      <w:proofErr w:type="spellEnd"/>
      <w:r>
        <w:rPr>
          <w:rFonts w:eastAsia="Times New Roman"/>
          <w:sz w:val="23"/>
          <w:szCs w:val="23"/>
        </w:rPr>
        <w:t xml:space="preserve">” </w:t>
      </w:r>
      <w:proofErr w:type="spellStart"/>
      <w:r>
        <w:rPr>
          <w:rFonts w:eastAsia="Times New Roman"/>
          <w:sz w:val="23"/>
          <w:szCs w:val="23"/>
        </w:rPr>
        <w:t>çabasıyla</w:t>
      </w:r>
      <w:proofErr w:type="spellEnd"/>
      <w:r>
        <w:rPr>
          <w:rFonts w:eastAsia="Times New Roman"/>
          <w:sz w:val="23"/>
          <w:szCs w:val="23"/>
        </w:rPr>
        <w:t xml:space="preserve"> size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sitesinde</w:t>
      </w:r>
      <w:proofErr w:type="spellEnd"/>
      <w:r>
        <w:rPr>
          <w:rFonts w:eastAsia="Times New Roman"/>
          <w:sz w:val="23"/>
          <w:szCs w:val="23"/>
        </w:rPr>
        <w:t>/</w:t>
      </w:r>
      <w:proofErr w:type="spellStart"/>
      <w:r>
        <w:rPr>
          <w:rFonts w:eastAsia="Times New Roman"/>
          <w:sz w:val="23"/>
          <w:szCs w:val="23"/>
        </w:rPr>
        <w:t>sitelerinde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hedefe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yönelik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hizmet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sunmak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üzere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sitemizdeki</w:t>
      </w:r>
      <w:proofErr w:type="spellEnd"/>
      <w:r>
        <w:rPr>
          <w:rFonts w:eastAsia="Times New Roman"/>
          <w:sz w:val="23"/>
          <w:szCs w:val="23"/>
        </w:rPr>
        <w:t>/</w:t>
      </w:r>
      <w:proofErr w:type="spellStart"/>
      <w:r>
        <w:rPr>
          <w:rFonts w:eastAsia="Times New Roman"/>
          <w:sz w:val="23"/>
          <w:szCs w:val="23"/>
        </w:rPr>
        <w:t>sitelerimizdeki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davranışlarınızdan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öğrendiklerimizi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kullanabiliriz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64A4FE70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Ne </w:t>
      </w:r>
      <w:proofErr w:type="spellStart"/>
      <w:r>
        <w:rPr>
          <w:rFonts w:eastAsia="Times New Roman"/>
          <w:sz w:val="23"/>
          <w:szCs w:val="23"/>
        </w:rPr>
        <w:t>tür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kullanıyoruz</w:t>
      </w:r>
      <w:proofErr w:type="spellEnd"/>
      <w:r>
        <w:rPr>
          <w:rFonts w:eastAsia="Times New Roman"/>
          <w:sz w:val="23"/>
          <w:szCs w:val="23"/>
        </w:rPr>
        <w:t>?</w:t>
      </w:r>
    </w:p>
    <w:p w14:paraId="28C1F1E5" w14:textId="77777777" w:rsidR="0099720F" w:rsidRDefault="00000000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Birinci Taraf </w:t>
      </w:r>
      <w:proofErr w:type="spellStart"/>
      <w:r>
        <w:rPr>
          <w:rFonts w:eastAsia="Times New Roman"/>
          <w:b/>
          <w:bCs/>
          <w:sz w:val="23"/>
          <w:szCs w:val="23"/>
        </w:rPr>
        <w:t>ve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Üçüncü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Taraf </w:t>
      </w:r>
      <w:proofErr w:type="spellStart"/>
      <w:r>
        <w:rPr>
          <w:rFonts w:eastAsia="Times New Roman"/>
          <w:b/>
          <w:bCs/>
          <w:sz w:val="23"/>
          <w:szCs w:val="23"/>
        </w:rPr>
        <w:t>Çerezleri</w:t>
      </w:r>
      <w:proofErr w:type="spellEnd"/>
    </w:p>
    <w:p w14:paraId="3369A48D" w14:textId="1AD0F709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Web </w:t>
      </w:r>
      <w:proofErr w:type="spellStart"/>
      <w:r>
        <w:rPr>
          <w:rFonts w:eastAsia="Times New Roman"/>
          <w:sz w:val="23"/>
          <w:szCs w:val="23"/>
        </w:rPr>
        <w:t>sitemizde</w:t>
      </w:r>
      <w:proofErr w:type="spellEnd"/>
      <w:r>
        <w:rPr>
          <w:rFonts w:eastAsia="Times New Roman"/>
          <w:sz w:val="23"/>
          <w:szCs w:val="23"/>
        </w:rPr>
        <w:t xml:space="preserve"> hem </w:t>
      </w:r>
      <w:proofErr w:type="spellStart"/>
      <w:r>
        <w:rPr>
          <w:rFonts w:eastAsia="Times New Roman"/>
          <w:sz w:val="23"/>
          <w:szCs w:val="23"/>
        </w:rPr>
        <w:t>birinci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hem de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kullanıyoruz.Birinci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genel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olarak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dil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konum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tercihlerini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belirlemek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temel</w:t>
      </w:r>
      <w:proofErr w:type="spellEnd"/>
      <w:r>
        <w:rPr>
          <w:rFonts w:eastAsia="Times New Roman"/>
          <w:sz w:val="23"/>
          <w:szCs w:val="23"/>
        </w:rPr>
        <w:t xml:space="preserve"> site </w:t>
      </w:r>
      <w:proofErr w:type="spellStart"/>
      <w:r>
        <w:rPr>
          <w:rFonts w:eastAsia="Times New Roman"/>
          <w:sz w:val="23"/>
          <w:szCs w:val="23"/>
        </w:rPr>
        <w:t>işlevselliğini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sağlamak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üzere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kullanılan</w:t>
      </w:r>
      <w:proofErr w:type="spellEnd"/>
      <w:r>
        <w:rPr>
          <w:rFonts w:eastAsia="Times New Roman"/>
          <w:sz w:val="23"/>
          <w:szCs w:val="23"/>
        </w:rPr>
        <w:t>, </w:t>
      </w:r>
      <w:hyperlink r:id="rId7" w:history="1">
        <w:r w:rsidR="00050270" w:rsidRPr="00FB6974">
          <w:rPr>
            <w:rStyle w:val="Kpr"/>
            <w:rFonts w:eastAsia="Times New Roman"/>
            <w:b/>
            <w:sz w:val="23"/>
            <w:szCs w:val="23"/>
          </w:rPr>
          <w:t>https://www.mikroarea.com.tr/iletisim</w:t>
        </w:r>
      </w:hyperlink>
      <w:r w:rsidR="00050270">
        <w:rPr>
          <w:rFonts w:eastAsia="Times New Roman"/>
          <w:b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alanından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düzenlenen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çerezlerdir.Üçüncü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, Servis </w:t>
      </w:r>
      <w:proofErr w:type="spellStart"/>
      <w:r>
        <w:rPr>
          <w:rFonts w:eastAsia="Times New Roman"/>
          <w:sz w:val="23"/>
          <w:szCs w:val="23"/>
        </w:rPr>
        <w:t>sağlayıcıları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gibi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başka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taraflara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aittir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taraflarca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yönetilir</w:t>
      </w:r>
      <w:proofErr w:type="spellEnd"/>
      <w:r>
        <w:rPr>
          <w:rFonts w:eastAsia="Times New Roman"/>
          <w:sz w:val="23"/>
          <w:szCs w:val="23"/>
        </w:rPr>
        <w:t xml:space="preserve">. Web </w:t>
      </w:r>
      <w:proofErr w:type="spellStart"/>
      <w:r>
        <w:rPr>
          <w:rFonts w:eastAsia="Times New Roman"/>
          <w:sz w:val="23"/>
          <w:szCs w:val="23"/>
        </w:rPr>
        <w:t>sitesi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dışında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bazı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izin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gibi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amaçlarla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birtakım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formlar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iletmek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gerek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duyulabilir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76DA7E33" w14:textId="77777777" w:rsidR="0099720F" w:rsidRDefault="00000000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</w:rPr>
        <w:t>Kalıcı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Çerezler</w:t>
      </w:r>
      <w:proofErr w:type="spellEnd"/>
    </w:p>
    <w:p w14:paraId="37286795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Kalıcı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sitesindeki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tercihlerinizi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hatırlamak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kullanılır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tarayıcınızı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kapattıktan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bilgisayarınızı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yeniden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başlattıktan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sonra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dahi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masaüstü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mobil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cihazınızda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kalır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lastRenderedPageBreak/>
        <w:t>Ziyaretçi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şablonları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oluşturmak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amacıyla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kullanıcı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davranışını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analiz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böylece</w:t>
      </w:r>
      <w:proofErr w:type="spellEnd"/>
      <w:r>
        <w:rPr>
          <w:rFonts w:eastAsia="Times New Roman"/>
          <w:sz w:val="23"/>
          <w:szCs w:val="23"/>
        </w:rPr>
        <w:t xml:space="preserve"> size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web site(</w:t>
      </w:r>
      <w:proofErr w:type="spellStart"/>
      <w:r>
        <w:rPr>
          <w:rFonts w:eastAsia="Times New Roman"/>
          <w:sz w:val="23"/>
          <w:szCs w:val="23"/>
        </w:rPr>
        <w:t>leri</w:t>
      </w:r>
      <w:proofErr w:type="spellEnd"/>
      <w:r>
        <w:rPr>
          <w:rFonts w:eastAsia="Times New Roman"/>
          <w:sz w:val="23"/>
          <w:szCs w:val="23"/>
        </w:rPr>
        <w:t>)</w:t>
      </w:r>
      <w:proofErr w:type="spellStart"/>
      <w:r>
        <w:rPr>
          <w:rFonts w:eastAsia="Times New Roman"/>
          <w:sz w:val="23"/>
          <w:szCs w:val="23"/>
        </w:rPr>
        <w:t>mizi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ziyaret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başkalarına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yönelik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sitesi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işlevlerimizi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iyileştirebilmek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kullanıyoruz</w:t>
      </w:r>
      <w:proofErr w:type="spellEnd"/>
      <w:r>
        <w:rPr>
          <w:rFonts w:eastAsia="Times New Roman"/>
          <w:sz w:val="23"/>
          <w:szCs w:val="23"/>
        </w:rPr>
        <w:t xml:space="preserve">. Bu </w:t>
      </w:r>
      <w:proofErr w:type="spellStart"/>
      <w:r>
        <w:rPr>
          <w:rFonts w:eastAsia="Times New Roman"/>
          <w:sz w:val="23"/>
          <w:szCs w:val="23"/>
        </w:rPr>
        <w:t>çerezler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hedefe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yönelik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reklamlarla</w:t>
      </w:r>
      <w:proofErr w:type="spellEnd"/>
      <w:r>
        <w:rPr>
          <w:rFonts w:eastAsia="Times New Roman"/>
          <w:sz w:val="23"/>
          <w:szCs w:val="23"/>
        </w:rPr>
        <w:t xml:space="preserve"> size </w:t>
      </w:r>
      <w:proofErr w:type="spellStart"/>
      <w:r>
        <w:rPr>
          <w:rFonts w:eastAsia="Times New Roman"/>
          <w:sz w:val="23"/>
          <w:szCs w:val="23"/>
        </w:rPr>
        <w:t>hizmet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verebilmemize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site </w:t>
      </w:r>
      <w:proofErr w:type="spellStart"/>
      <w:r>
        <w:rPr>
          <w:rFonts w:eastAsia="Times New Roman"/>
          <w:sz w:val="23"/>
          <w:szCs w:val="23"/>
        </w:rPr>
        <w:t>işlevlerinin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reklamların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etkinliğini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ölçmemize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imkân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tanıyor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241A9F1D" w14:textId="77777777" w:rsidR="0099720F" w:rsidRDefault="00000000">
      <w:pPr>
        <w:spacing w:before="100" w:beforeAutospacing="1" w:after="100" w:afterAutospacing="1"/>
        <w:jc w:val="both"/>
        <w:outlineLvl w:val="1"/>
        <w:rPr>
          <w:rFonts w:eastAsia="Times New Roman"/>
          <w:b/>
          <w:bCs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</w:rPr>
        <w:t>Çerezler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reklam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amaçlarıyla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nasıl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kullanılır</w:t>
      </w:r>
      <w:proofErr w:type="spellEnd"/>
      <w:r>
        <w:rPr>
          <w:rFonts w:eastAsia="Times New Roman"/>
          <w:b/>
          <w:bCs/>
          <w:sz w:val="23"/>
          <w:szCs w:val="23"/>
        </w:rPr>
        <w:t>?</w:t>
      </w:r>
    </w:p>
    <w:p w14:paraId="2C56E92A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Çerezlerin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yanı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sıra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işaretleri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pikseller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isimsiz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ağı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etiketleri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gibi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teknolojileri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ilgilendirebilecek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reklamları</w:t>
      </w:r>
      <w:proofErr w:type="spellEnd"/>
      <w:r>
        <w:rPr>
          <w:rFonts w:eastAsia="Times New Roman"/>
          <w:sz w:val="23"/>
          <w:szCs w:val="23"/>
        </w:rPr>
        <w:t xml:space="preserve"> size </w:t>
      </w:r>
      <w:proofErr w:type="spellStart"/>
      <w:r>
        <w:rPr>
          <w:rFonts w:eastAsia="Times New Roman"/>
          <w:sz w:val="23"/>
          <w:szCs w:val="23"/>
        </w:rPr>
        <w:t>daha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etkin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biçimde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sunmamıza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yardımcı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oluyor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Bunlar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aynı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zamanda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verenler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toplu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denetim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verilerini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araştırmaları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performans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raporlarını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toplamamıza</w:t>
      </w:r>
      <w:proofErr w:type="spellEnd"/>
      <w:r>
        <w:rPr>
          <w:rFonts w:eastAsia="Times New Roman"/>
          <w:sz w:val="23"/>
          <w:szCs w:val="23"/>
        </w:rPr>
        <w:t xml:space="preserve"> da </w:t>
      </w:r>
      <w:proofErr w:type="spellStart"/>
      <w:r>
        <w:rPr>
          <w:rFonts w:eastAsia="Times New Roman"/>
          <w:sz w:val="23"/>
          <w:szCs w:val="23"/>
        </w:rPr>
        <w:t>yardımcı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oluyor</w:t>
      </w:r>
      <w:proofErr w:type="spellEnd"/>
      <w:r>
        <w:rPr>
          <w:rFonts w:eastAsia="Times New Roman"/>
          <w:sz w:val="23"/>
          <w:szCs w:val="23"/>
        </w:rPr>
        <w:t xml:space="preserve">. Pikseller, </w:t>
      </w:r>
      <w:proofErr w:type="spellStart"/>
      <w:r>
        <w:rPr>
          <w:rFonts w:eastAsia="Times New Roman"/>
          <w:sz w:val="23"/>
          <w:szCs w:val="23"/>
        </w:rPr>
        <w:t>reklamların</w:t>
      </w:r>
      <w:proofErr w:type="spellEnd"/>
      <w:r>
        <w:rPr>
          <w:rFonts w:eastAsia="Times New Roman"/>
          <w:sz w:val="23"/>
          <w:szCs w:val="23"/>
        </w:rPr>
        <w:t xml:space="preserve"> size </w:t>
      </w:r>
      <w:proofErr w:type="spellStart"/>
      <w:r>
        <w:rPr>
          <w:rFonts w:eastAsia="Times New Roman"/>
          <w:sz w:val="23"/>
          <w:szCs w:val="23"/>
        </w:rPr>
        <w:t>sunumunu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anlamamıza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geliştirmemize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birtakım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reklamların</w:t>
      </w:r>
      <w:proofErr w:type="spellEnd"/>
      <w:r>
        <w:rPr>
          <w:rFonts w:eastAsia="Times New Roman"/>
          <w:sz w:val="23"/>
          <w:szCs w:val="23"/>
        </w:rPr>
        <w:t xml:space="preserve"> size ne zaman </w:t>
      </w:r>
      <w:proofErr w:type="spellStart"/>
      <w:r>
        <w:rPr>
          <w:rFonts w:eastAsia="Times New Roman"/>
          <w:sz w:val="23"/>
          <w:szCs w:val="23"/>
        </w:rPr>
        <w:t>gösterildiğini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bilmemize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yardımcı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oluyor</w:t>
      </w:r>
      <w:proofErr w:type="spellEnd"/>
      <w:r>
        <w:rPr>
          <w:rFonts w:eastAsia="Times New Roman"/>
          <w:sz w:val="23"/>
          <w:szCs w:val="23"/>
        </w:rPr>
        <w:t xml:space="preserve">. Web </w:t>
      </w:r>
      <w:proofErr w:type="spellStart"/>
      <w:r>
        <w:rPr>
          <w:rFonts w:eastAsia="Times New Roman"/>
          <w:sz w:val="23"/>
          <w:szCs w:val="23"/>
        </w:rPr>
        <w:t>tarayıcınız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doğrudan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ağı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sunucularından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işaretleri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talep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edebileceğinden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ağlar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siz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onların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sitesinden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bir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sayfası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talep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etmişsiniz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gibi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kendi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görüntüleyebilir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düzenleyebilir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ayarlayabilir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1D3BAAA1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Her ne </w:t>
      </w:r>
      <w:proofErr w:type="spellStart"/>
      <w:r>
        <w:rPr>
          <w:rFonts w:eastAsia="Times New Roman"/>
          <w:sz w:val="23"/>
          <w:szCs w:val="23"/>
        </w:rPr>
        <w:t>kadar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sitelerindeki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tarayıcı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davranışınız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hakkında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profil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oluşturmak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kullanmasak</w:t>
      </w:r>
      <w:proofErr w:type="spellEnd"/>
      <w:r>
        <w:rPr>
          <w:rFonts w:eastAsia="Times New Roman"/>
          <w:sz w:val="23"/>
          <w:szCs w:val="23"/>
        </w:rPr>
        <w:t xml:space="preserve"> da size </w:t>
      </w:r>
      <w:proofErr w:type="spellStart"/>
      <w:r>
        <w:rPr>
          <w:rFonts w:eastAsia="Times New Roman"/>
          <w:sz w:val="23"/>
          <w:szCs w:val="23"/>
        </w:rPr>
        <w:t>uygun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ilgilerinize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yönelik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göstermek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taraflardan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alınmış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toplu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verileri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kullanıyoruz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Topladığımız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hiçbir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kişisel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bilgiyi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verenlere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aktarmıyoruz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Çerez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ayarlarınızı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değiştirmek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suretiyle</w:t>
      </w:r>
      <w:proofErr w:type="spellEnd"/>
      <w:r>
        <w:rPr>
          <w:rFonts w:eastAsia="Times New Roman"/>
          <w:sz w:val="23"/>
          <w:szCs w:val="23"/>
        </w:rPr>
        <w:t xml:space="preserve"> site </w:t>
      </w:r>
      <w:proofErr w:type="spellStart"/>
      <w:r>
        <w:rPr>
          <w:rFonts w:eastAsia="Times New Roman"/>
          <w:sz w:val="23"/>
          <w:szCs w:val="23"/>
        </w:rPr>
        <w:t>dışı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bilgilendirmeli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reklamlardan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çıkış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tercihinde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bulunabilirsiniz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Çıkış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tercihinde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bulunmak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ziyaret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ettiğiniz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sayfalardan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kaldırmayacak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fakat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bunun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yerine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gördüğünüz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reklamların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sizin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ilgi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alanlarınızla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örtüşmemesiyle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sonuçlanacaktır</w:t>
      </w:r>
      <w:proofErr w:type="spellEnd"/>
      <w:r>
        <w:rPr>
          <w:rFonts w:eastAsia="Times New Roman"/>
          <w:sz w:val="23"/>
          <w:szCs w:val="23"/>
        </w:rPr>
        <w:t xml:space="preserve">. Bu da </w:t>
      </w:r>
      <w:proofErr w:type="spellStart"/>
      <w:r>
        <w:rPr>
          <w:rFonts w:eastAsia="Times New Roman"/>
          <w:sz w:val="23"/>
          <w:szCs w:val="23"/>
        </w:rPr>
        <w:t>gördüğünüz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reklam</w:t>
      </w:r>
      <w:proofErr w:type="spellEnd"/>
      <w:r>
        <w:rPr>
          <w:rFonts w:eastAsia="Times New Roman"/>
          <w:sz w:val="23"/>
          <w:szCs w:val="23"/>
        </w:rPr>
        <w:t>(lar)</w:t>
      </w:r>
      <w:proofErr w:type="spellStart"/>
      <w:r>
        <w:rPr>
          <w:rFonts w:eastAsia="Times New Roman"/>
          <w:sz w:val="23"/>
          <w:szCs w:val="23"/>
        </w:rPr>
        <w:t>ın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özel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yoluyla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ilgi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alanlarınızla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örtüştürülememesi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anlamına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gelir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150DA913" w14:textId="77777777" w:rsidR="0099720F" w:rsidRDefault="00000000">
      <w:pPr>
        <w:spacing w:before="100" w:beforeAutospacing="1" w:after="100" w:afterAutospacing="1"/>
        <w:jc w:val="both"/>
        <w:outlineLvl w:val="1"/>
        <w:rPr>
          <w:rFonts w:eastAsia="Times New Roman"/>
          <w:b/>
          <w:bCs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</w:rPr>
        <w:t>Üçüncü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taraf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çerezleri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nasıl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kullanılır</w:t>
      </w:r>
      <w:proofErr w:type="spellEnd"/>
      <w:r>
        <w:rPr>
          <w:rFonts w:eastAsia="Times New Roman"/>
          <w:b/>
          <w:bCs/>
          <w:sz w:val="23"/>
          <w:szCs w:val="23"/>
        </w:rPr>
        <w:t>?</w:t>
      </w:r>
    </w:p>
    <w:p w14:paraId="481BF56D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Web </w:t>
      </w:r>
      <w:proofErr w:type="spellStart"/>
      <w:r>
        <w:rPr>
          <w:rFonts w:eastAsia="Times New Roman"/>
          <w:sz w:val="23"/>
          <w:szCs w:val="23"/>
        </w:rPr>
        <w:t>sitelerimizdeki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işlevlerden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bazıları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örneğin</w:t>
      </w:r>
      <w:proofErr w:type="spellEnd"/>
      <w:r>
        <w:rPr>
          <w:rFonts w:eastAsia="Times New Roman"/>
          <w:sz w:val="23"/>
          <w:szCs w:val="23"/>
        </w:rPr>
        <w:t xml:space="preserve"> YouTube </w:t>
      </w:r>
      <w:proofErr w:type="spellStart"/>
      <w:r>
        <w:rPr>
          <w:rFonts w:eastAsia="Times New Roman"/>
          <w:sz w:val="23"/>
          <w:szCs w:val="23"/>
        </w:rPr>
        <w:t>uzantılı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videoların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buraya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yönlendiren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bağlantıların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bulunduğu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sayfayı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ziyaret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ettiğiniz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durumlarda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tedarikçiler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kullanıyoruz</w:t>
      </w:r>
      <w:proofErr w:type="spellEnd"/>
      <w:r>
        <w:rPr>
          <w:rFonts w:eastAsia="Times New Roman"/>
          <w:sz w:val="23"/>
          <w:szCs w:val="23"/>
        </w:rPr>
        <w:t xml:space="preserve">. Bu </w:t>
      </w:r>
      <w:proofErr w:type="spellStart"/>
      <w:r>
        <w:rPr>
          <w:rFonts w:eastAsia="Times New Roman"/>
          <w:sz w:val="23"/>
          <w:szCs w:val="23"/>
        </w:rPr>
        <w:t>videolar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bağlantılar</w:t>
      </w:r>
      <w:proofErr w:type="spellEnd"/>
      <w:r>
        <w:rPr>
          <w:rFonts w:eastAsia="Times New Roman"/>
          <w:sz w:val="23"/>
          <w:szCs w:val="23"/>
        </w:rPr>
        <w:t xml:space="preserve"> (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tedarikçilerden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gelen</w:t>
      </w:r>
      <w:proofErr w:type="spellEnd"/>
      <w:r>
        <w:rPr>
          <w:rFonts w:eastAsia="Times New Roman"/>
          <w:sz w:val="23"/>
          <w:szCs w:val="23"/>
        </w:rPr>
        <w:t xml:space="preserve"> her </w:t>
      </w:r>
      <w:proofErr w:type="spellStart"/>
      <w:r>
        <w:rPr>
          <w:rFonts w:eastAsia="Times New Roman"/>
          <w:sz w:val="23"/>
          <w:szCs w:val="23"/>
        </w:rPr>
        <w:t>türlü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diğer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içerik</w:t>
      </w:r>
      <w:proofErr w:type="spellEnd"/>
      <w:r>
        <w:rPr>
          <w:rFonts w:eastAsia="Times New Roman"/>
          <w:sz w:val="23"/>
          <w:szCs w:val="23"/>
        </w:rPr>
        <w:t xml:space="preserve">)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içerebilir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dolayısıyla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kullanımları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hakkında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bilgi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edinmek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sağlayıcıların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gizlilik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politikalarına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başvurmanızı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öneririz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73A320EC" w14:textId="77777777" w:rsidR="0099720F" w:rsidRDefault="00000000">
      <w:pPr>
        <w:spacing w:before="100" w:beforeAutospacing="1" w:after="100" w:afterAutospacing="1"/>
        <w:jc w:val="both"/>
        <w:outlineLvl w:val="1"/>
        <w:rPr>
          <w:rFonts w:eastAsia="Times New Roman"/>
          <w:b/>
          <w:bCs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</w:rPr>
        <w:t>Çerezleri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nasıl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reddedebilir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ve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silebilirim</w:t>
      </w:r>
      <w:proofErr w:type="spellEnd"/>
      <w:r>
        <w:rPr>
          <w:rFonts w:eastAsia="Times New Roman"/>
          <w:b/>
          <w:bCs/>
          <w:sz w:val="23"/>
          <w:szCs w:val="23"/>
        </w:rPr>
        <w:t>?</w:t>
      </w:r>
    </w:p>
    <w:p w14:paraId="54330521" w14:textId="77777777" w:rsidR="0099720F" w:rsidRDefault="00000000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Web site(</w:t>
      </w:r>
      <w:proofErr w:type="spellStart"/>
      <w:r>
        <w:rPr>
          <w:rFonts w:eastAsia="Times New Roman"/>
          <w:sz w:val="23"/>
          <w:szCs w:val="23"/>
        </w:rPr>
        <w:t>leri</w:t>
      </w:r>
      <w:proofErr w:type="spellEnd"/>
      <w:r>
        <w:rPr>
          <w:rFonts w:eastAsia="Times New Roman"/>
          <w:sz w:val="23"/>
          <w:szCs w:val="23"/>
        </w:rPr>
        <w:t>)</w:t>
      </w:r>
      <w:proofErr w:type="spellStart"/>
      <w:r>
        <w:rPr>
          <w:rFonts w:eastAsia="Times New Roman"/>
          <w:sz w:val="23"/>
          <w:szCs w:val="23"/>
        </w:rPr>
        <w:t>mizdeki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tercihlerine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tıklayarak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bir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sitesindeki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ziyaretinize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bağlı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olarak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ayarlanan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tüm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belirli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tiplerini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reddetmeyi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engellemeyi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seçebilirsiniz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Tarayıcı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ayarlarınızı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değiştirmek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suretiyle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sitelerine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>/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üçüncü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tedarikçilerin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sitelerine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tercihlerinizi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değiştirebilirsiniz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Lütfen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çoğu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tarayıcının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otomatik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olarak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kabul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ettiğini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dikkate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alın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Dolayısıyla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kullanılmasını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istemiyorsanız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aktif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lastRenderedPageBreak/>
        <w:t>olarak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silmeniz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engellemeniz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gerekebilir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Çerezlerin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kullanımını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reddetmeniz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halinde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sitelerimizi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kullanmaya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devam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edebilirsiniz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fakat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işlevlerden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bazıları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doğru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çalışmayabilir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Ayrıca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nasıl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silineceği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reddedileceği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konusunda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genel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olarak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hakkında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bilgi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için</w:t>
      </w:r>
      <w:proofErr w:type="spellEnd"/>
      <w:r>
        <w:rPr>
          <w:rFonts w:eastAsia="Times New Roman"/>
          <w:sz w:val="23"/>
          <w:szCs w:val="23"/>
        </w:rPr>
        <w:t> </w:t>
      </w:r>
      <w:hyperlink r:id="rId8" w:tooltip="http://www.allaboutcookies.org/" w:history="1">
        <w:r w:rsidR="0099720F">
          <w:rPr>
            <w:rFonts w:eastAsia="Times New Roman"/>
            <w:b/>
            <w:bCs/>
            <w:sz w:val="23"/>
            <w:szCs w:val="23"/>
            <w:u w:val="single"/>
          </w:rPr>
          <w:t>www.allaboutcookies.org</w:t>
        </w:r>
      </w:hyperlink>
      <w:r>
        <w:rPr>
          <w:rFonts w:eastAsia="Times New Roman"/>
          <w:sz w:val="23"/>
          <w:szCs w:val="23"/>
        </w:rPr>
        <w:t> </w:t>
      </w:r>
      <w:proofErr w:type="spellStart"/>
      <w:r>
        <w:rPr>
          <w:rFonts w:eastAsia="Times New Roman"/>
          <w:sz w:val="23"/>
          <w:szCs w:val="23"/>
        </w:rPr>
        <w:t>sayfasını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ziyaret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edebilirsiniz</w:t>
      </w:r>
      <w:proofErr w:type="spellEnd"/>
      <w:r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Çerezlerden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bazılarını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hepsini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silmeksizin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reddetmeksizin</w:t>
      </w:r>
      <w:proofErr w:type="spellEnd"/>
      <w:r>
        <w:rPr>
          <w:rFonts w:eastAsia="Times New Roman"/>
          <w:sz w:val="23"/>
          <w:szCs w:val="23"/>
        </w:rPr>
        <w:t xml:space="preserve"> web </w:t>
      </w:r>
      <w:proofErr w:type="spellStart"/>
      <w:r>
        <w:rPr>
          <w:rFonts w:eastAsia="Times New Roman"/>
          <w:sz w:val="23"/>
          <w:szCs w:val="23"/>
        </w:rPr>
        <w:t>sitemizi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kullanmakla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silmediğiniz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veya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reddetmediğiniz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bu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çerezleri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cihazınıza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yerleştirebileceğimizi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kabul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etmektesiniz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4458A585" w14:textId="77777777" w:rsidR="0099720F" w:rsidRDefault="0099720F">
      <w:pPr>
        <w:spacing w:before="100" w:beforeAutospacing="1" w:after="100" w:afterAutospacing="1"/>
        <w:jc w:val="both"/>
        <w:rPr>
          <w:rFonts w:eastAsia="Times New Roman"/>
          <w:sz w:val="23"/>
          <w:szCs w:val="23"/>
        </w:rPr>
      </w:pPr>
    </w:p>
    <w:tbl>
      <w:tblPr>
        <w:tblW w:w="99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6121"/>
        <w:gridCol w:w="2422"/>
      </w:tblGrid>
      <w:tr w:rsidR="0099720F" w14:paraId="79273A94" w14:textId="77777777">
        <w:trPr>
          <w:trHeight w:val="513"/>
        </w:trPr>
        <w:tc>
          <w:tcPr>
            <w:tcW w:w="1442" w:type="dxa"/>
            <w:tcBorders>
              <w:top w:val="single" w:sz="24" w:space="0" w:color="404040"/>
              <w:bottom w:val="single" w:sz="24" w:space="0" w:color="404040"/>
              <w:right w:val="single" w:sz="24" w:space="0" w:color="E8E8E8"/>
            </w:tcBorders>
            <w:shd w:val="clear" w:color="FFFFFF" w:fill="FFFFFF"/>
            <w:vAlign w:val="center"/>
          </w:tcPr>
          <w:p w14:paraId="17D2B3B0" w14:textId="77777777" w:rsidR="0099720F" w:rsidRDefault="00000000">
            <w:pPr>
              <w:jc w:val="both"/>
              <w:rPr>
                <w:rFonts w:eastAsia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Çerez</w:t>
            </w:r>
            <w:proofErr w:type="spellEnd"/>
          </w:p>
        </w:tc>
        <w:tc>
          <w:tcPr>
            <w:tcW w:w="6121" w:type="dxa"/>
            <w:tcBorders>
              <w:top w:val="single" w:sz="24" w:space="0" w:color="404040"/>
              <w:left w:val="single" w:sz="24" w:space="0" w:color="E8E8E8"/>
              <w:bottom w:val="single" w:sz="24" w:space="0" w:color="404040"/>
              <w:right w:val="single" w:sz="24" w:space="0" w:color="E8E8E8"/>
            </w:tcBorders>
            <w:shd w:val="clear" w:color="FFFFFF" w:fill="FFFFFF"/>
            <w:vAlign w:val="center"/>
          </w:tcPr>
          <w:p w14:paraId="09442EA6" w14:textId="77777777" w:rsidR="0099720F" w:rsidRDefault="00000000">
            <w:pPr>
              <w:jc w:val="both"/>
              <w:rPr>
                <w:rFonts w:eastAsia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Açıklama</w:t>
            </w:r>
            <w:proofErr w:type="spellEnd"/>
          </w:p>
        </w:tc>
        <w:tc>
          <w:tcPr>
            <w:tcW w:w="2422" w:type="dxa"/>
            <w:tcBorders>
              <w:top w:val="single" w:sz="24" w:space="0" w:color="404040"/>
              <w:left w:val="single" w:sz="24" w:space="0" w:color="E8E8E8"/>
              <w:bottom w:val="single" w:sz="24" w:space="0" w:color="404040"/>
            </w:tcBorders>
            <w:shd w:val="clear" w:color="FFFFFF" w:fill="FFFFFF"/>
            <w:vAlign w:val="center"/>
          </w:tcPr>
          <w:p w14:paraId="17BE4344" w14:textId="77777777" w:rsidR="0099720F" w:rsidRDefault="00000000">
            <w:pPr>
              <w:jc w:val="both"/>
              <w:rPr>
                <w:rFonts w:eastAsia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Çıkış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Tercihi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Bağlantısı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/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İlgili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gizlilik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politikası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hakkında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daha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fazla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bilgi</w:t>
            </w:r>
            <w:proofErr w:type="spellEnd"/>
          </w:p>
        </w:tc>
      </w:tr>
      <w:tr w:rsidR="0099720F" w14:paraId="467419F4" w14:textId="77777777">
        <w:trPr>
          <w:trHeight w:val="681"/>
        </w:trPr>
        <w:tc>
          <w:tcPr>
            <w:tcW w:w="1442" w:type="dxa"/>
            <w:tcBorders>
              <w:top w:val="single" w:sz="24" w:space="0" w:color="CFCFCF"/>
              <w:bottom w:val="single" w:sz="24" w:space="0" w:color="CFCFCF"/>
              <w:right w:val="single" w:sz="24" w:space="0" w:color="E8E8E8"/>
            </w:tcBorders>
            <w:shd w:val="clear" w:color="FFFFFF" w:fill="F7F7F7"/>
            <w:vAlign w:val="center"/>
          </w:tcPr>
          <w:p w14:paraId="70FF266A" w14:textId="77777777" w:rsidR="0099720F" w:rsidRDefault="00000000">
            <w:pPr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Google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Adwords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Conversion</w:t>
            </w:r>
          </w:p>
        </w:tc>
        <w:tc>
          <w:tcPr>
            <w:tcW w:w="6121" w:type="dxa"/>
            <w:tcBorders>
              <w:top w:val="single" w:sz="24" w:space="0" w:color="CFCFCF"/>
              <w:left w:val="single" w:sz="24" w:space="0" w:color="E8E8E8"/>
              <w:bottom w:val="single" w:sz="24" w:space="0" w:color="CFCFCF"/>
              <w:right w:val="single" w:sz="24" w:space="0" w:color="E8E8E8"/>
            </w:tcBorders>
            <w:shd w:val="clear" w:color="FFFFFF" w:fill="F7F7F7"/>
            <w:vAlign w:val="center"/>
          </w:tcPr>
          <w:p w14:paraId="0771AB05" w14:textId="77777777" w:rsidR="0099720F" w:rsidRDefault="00000000">
            <w:pPr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Google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Adwords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Conversion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takip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çerezleri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, Google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üzerinden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sunulan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reklamlarımızdan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birini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gördükten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veya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buna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tıkladıktan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sonra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web site(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leri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)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mizde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birtakım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eylemleri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tamamlayıp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tamamlamadığınızı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anlamamıza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yardımcı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olur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422" w:type="dxa"/>
            <w:tcBorders>
              <w:top w:val="single" w:sz="24" w:space="0" w:color="CFCFCF"/>
              <w:left w:val="single" w:sz="24" w:space="0" w:color="E8E8E8"/>
              <w:bottom w:val="single" w:sz="24" w:space="0" w:color="CFCFCF"/>
            </w:tcBorders>
            <w:shd w:val="clear" w:color="FFFFFF" w:fill="F7F7F7"/>
            <w:vAlign w:val="center"/>
          </w:tcPr>
          <w:p w14:paraId="2EBA91B2" w14:textId="77777777" w:rsidR="0099720F" w:rsidRDefault="0099720F">
            <w:pPr>
              <w:jc w:val="both"/>
              <w:rPr>
                <w:rFonts w:eastAsia="Times New Roman"/>
                <w:sz w:val="23"/>
                <w:szCs w:val="23"/>
              </w:rPr>
            </w:pPr>
            <w:hyperlink r:id="rId9" w:tooltip="https://support.google.com/ads/answer/2662922?hl=en" w:history="1">
              <w:r>
                <w:rPr>
                  <w:rFonts w:eastAsia="Times New Roman"/>
                  <w:b/>
                  <w:bCs/>
                  <w:sz w:val="23"/>
                  <w:szCs w:val="23"/>
                  <w:u w:val="single"/>
                </w:rPr>
                <w:t>https://support.google.com/ads/answer/2662922?hl=en</w:t>
              </w:r>
            </w:hyperlink>
          </w:p>
        </w:tc>
      </w:tr>
      <w:tr w:rsidR="0099720F" w14:paraId="5A4C6143" w14:textId="77777777">
        <w:trPr>
          <w:trHeight w:val="513"/>
        </w:trPr>
        <w:tc>
          <w:tcPr>
            <w:tcW w:w="1442" w:type="dxa"/>
            <w:tcBorders>
              <w:top w:val="single" w:sz="24" w:space="0" w:color="CFCFCF"/>
              <w:bottom w:val="single" w:sz="24" w:space="0" w:color="CFCFCF"/>
              <w:right w:val="single" w:sz="24" w:space="0" w:color="E8E8E8"/>
            </w:tcBorders>
            <w:shd w:val="clear" w:color="FFFFFF" w:fill="FFFFFF"/>
            <w:vAlign w:val="center"/>
          </w:tcPr>
          <w:p w14:paraId="6F1479A2" w14:textId="77777777" w:rsidR="0099720F" w:rsidRDefault="00000000">
            <w:pPr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Google Analytics</w:t>
            </w:r>
          </w:p>
        </w:tc>
        <w:tc>
          <w:tcPr>
            <w:tcW w:w="6121" w:type="dxa"/>
            <w:tcBorders>
              <w:top w:val="single" w:sz="24" w:space="0" w:color="CFCFCF"/>
              <w:left w:val="single" w:sz="24" w:space="0" w:color="E8E8E8"/>
              <w:bottom w:val="single" w:sz="24" w:space="0" w:color="CFCFCF"/>
              <w:right w:val="single" w:sz="24" w:space="0" w:color="E8E8E8"/>
            </w:tcBorders>
            <w:shd w:val="clear" w:color="FFFFFF" w:fill="FFFFFF"/>
            <w:vAlign w:val="center"/>
          </w:tcPr>
          <w:p w14:paraId="7F8B2D70" w14:textId="77777777" w:rsidR="0099720F" w:rsidRDefault="00000000">
            <w:pPr>
              <w:jc w:val="both"/>
              <w:rPr>
                <w:rFonts w:eastAsia="Times New Roman"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sz w:val="23"/>
                <w:szCs w:val="23"/>
              </w:rPr>
              <w:t>Kullanıcı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deneyimini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iyileştirmek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amacıyla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medya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kampanyalarımızın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nasıl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işe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yaradığını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ve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web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sitemizle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nasıl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etkileşime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girdiğinizi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anlamak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için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Google Analytics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kullanıyoruz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422" w:type="dxa"/>
            <w:tcBorders>
              <w:top w:val="single" w:sz="24" w:space="0" w:color="CFCFCF"/>
              <w:left w:val="single" w:sz="24" w:space="0" w:color="E8E8E8"/>
              <w:bottom w:val="single" w:sz="24" w:space="0" w:color="CFCFCF"/>
            </w:tcBorders>
            <w:shd w:val="clear" w:color="FFFFFF" w:fill="FFFFFF"/>
            <w:vAlign w:val="center"/>
          </w:tcPr>
          <w:p w14:paraId="195B2FFB" w14:textId="77777777" w:rsidR="0099720F" w:rsidRDefault="0099720F">
            <w:pPr>
              <w:jc w:val="both"/>
              <w:rPr>
                <w:rFonts w:eastAsia="Times New Roman"/>
                <w:sz w:val="23"/>
                <w:szCs w:val="23"/>
              </w:rPr>
            </w:pPr>
            <w:hyperlink r:id="rId10" w:tooltip="https://tools.google.com/dlpage/gaoptout" w:history="1">
              <w:r>
                <w:rPr>
                  <w:rFonts w:eastAsia="Times New Roman"/>
                  <w:b/>
                  <w:bCs/>
                  <w:sz w:val="23"/>
                  <w:szCs w:val="23"/>
                  <w:u w:val="single"/>
                </w:rPr>
                <w:t>https://tools.google.com/dlpage/gaoptout</w:t>
              </w:r>
            </w:hyperlink>
          </w:p>
        </w:tc>
      </w:tr>
      <w:tr w:rsidR="0099720F" w14:paraId="624FBEDD" w14:textId="77777777">
        <w:trPr>
          <w:trHeight w:val="692"/>
        </w:trPr>
        <w:tc>
          <w:tcPr>
            <w:tcW w:w="1442" w:type="dxa"/>
            <w:tcBorders>
              <w:top w:val="single" w:sz="24" w:space="0" w:color="CFCFCF"/>
              <w:bottom w:val="single" w:sz="24" w:space="0" w:color="CFCFCF"/>
              <w:right w:val="single" w:sz="24" w:space="0" w:color="E8E8E8"/>
            </w:tcBorders>
            <w:shd w:val="clear" w:color="FFFFFF" w:fill="F7F7F7"/>
            <w:vAlign w:val="center"/>
          </w:tcPr>
          <w:p w14:paraId="3F3C2035" w14:textId="77777777" w:rsidR="0099720F" w:rsidRDefault="00000000">
            <w:pPr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Google (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Yeniden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pazarlama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)</w:t>
            </w:r>
          </w:p>
        </w:tc>
        <w:tc>
          <w:tcPr>
            <w:tcW w:w="6121" w:type="dxa"/>
            <w:tcBorders>
              <w:top w:val="single" w:sz="24" w:space="0" w:color="CFCFCF"/>
              <w:left w:val="single" w:sz="24" w:space="0" w:color="E8E8E8"/>
              <w:bottom w:val="single" w:sz="24" w:space="0" w:color="CFCFCF"/>
              <w:right w:val="single" w:sz="24" w:space="0" w:color="E8E8E8"/>
            </w:tcBorders>
            <w:shd w:val="clear" w:color="FFFFFF" w:fill="F7F7F7"/>
            <w:vAlign w:val="center"/>
          </w:tcPr>
          <w:p w14:paraId="00AC5511" w14:textId="77777777" w:rsidR="0099720F" w:rsidRDefault="00000000">
            <w:pPr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Google,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bu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çerezi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Google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ortak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web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sitelerinde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size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hedefe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yönelik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reklamlar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sunabilmek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maksadıyla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web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sitelerimizde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hangi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içerikle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etkileşime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girdiğinizi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anlamak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ve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böylece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web site(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leri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)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mizde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etkileşime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girdiğiniz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içeriğe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dayalı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olarak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birtakım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hedefe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yönelik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reklamlar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sunabilmek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için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kullanır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422" w:type="dxa"/>
            <w:tcBorders>
              <w:top w:val="single" w:sz="24" w:space="0" w:color="CFCFCF"/>
              <w:left w:val="single" w:sz="24" w:space="0" w:color="E8E8E8"/>
              <w:bottom w:val="single" w:sz="24" w:space="0" w:color="CFCFCF"/>
            </w:tcBorders>
            <w:shd w:val="clear" w:color="FFFFFF" w:fill="F7F7F7"/>
            <w:vAlign w:val="center"/>
          </w:tcPr>
          <w:p w14:paraId="6E482F69" w14:textId="77777777" w:rsidR="0099720F" w:rsidRDefault="0099720F">
            <w:pPr>
              <w:jc w:val="both"/>
              <w:rPr>
                <w:rFonts w:eastAsia="Times New Roman"/>
                <w:sz w:val="23"/>
                <w:szCs w:val="23"/>
              </w:rPr>
            </w:pPr>
            <w:hyperlink r:id="rId11" w:tooltip="https://support.google.com/ads/answer/2662922?hl=en" w:history="1">
              <w:r>
                <w:rPr>
                  <w:rFonts w:eastAsia="Times New Roman"/>
                  <w:b/>
                  <w:bCs/>
                  <w:sz w:val="23"/>
                  <w:szCs w:val="23"/>
                  <w:u w:val="single"/>
                </w:rPr>
                <w:t>https://support.google.com/ads/answer/2662922?hl=en</w:t>
              </w:r>
            </w:hyperlink>
          </w:p>
        </w:tc>
      </w:tr>
      <w:tr w:rsidR="0099720F" w14:paraId="3C84DF9C" w14:textId="77777777">
        <w:trPr>
          <w:trHeight w:val="681"/>
        </w:trPr>
        <w:tc>
          <w:tcPr>
            <w:tcW w:w="1442" w:type="dxa"/>
            <w:tcBorders>
              <w:top w:val="single" w:sz="24" w:space="0" w:color="CFCFCF"/>
              <w:bottom w:val="single" w:sz="24" w:space="0" w:color="CFCFCF"/>
              <w:right w:val="single" w:sz="24" w:space="0" w:color="E8E8E8"/>
            </w:tcBorders>
            <w:shd w:val="clear" w:color="FFFFFF" w:fill="F7F7F7"/>
            <w:vAlign w:val="center"/>
          </w:tcPr>
          <w:p w14:paraId="285A0312" w14:textId="77777777" w:rsidR="0099720F" w:rsidRDefault="00000000">
            <w:pPr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YouTube</w:t>
            </w:r>
          </w:p>
        </w:tc>
        <w:tc>
          <w:tcPr>
            <w:tcW w:w="6121" w:type="dxa"/>
            <w:tcBorders>
              <w:top w:val="single" w:sz="24" w:space="0" w:color="CFCFCF"/>
              <w:left w:val="single" w:sz="24" w:space="0" w:color="E8E8E8"/>
              <w:bottom w:val="single" w:sz="24" w:space="0" w:color="CFCFCF"/>
              <w:right w:val="single" w:sz="24" w:space="0" w:color="E8E8E8"/>
            </w:tcBorders>
            <w:shd w:val="clear" w:color="FFFFFF" w:fill="F7F7F7"/>
            <w:vAlign w:val="center"/>
          </w:tcPr>
          <w:p w14:paraId="20349AC3" w14:textId="77777777" w:rsidR="0099720F" w:rsidRDefault="00000000">
            <w:pPr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Web site(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leri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)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mizeYouTube'dan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videolar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yerleştiriyoruz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veya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site(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leri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)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mizde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bunlara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bağlantı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veriyoruz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Sonuç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olarak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YouTube'dan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yerleştirilmiş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veya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buraya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yönlendiren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içeriğin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bulunduğu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bir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sayfayı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ziyaret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ettiğinizde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YouTube'dan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çerezler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gönderilebilir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422" w:type="dxa"/>
            <w:tcBorders>
              <w:top w:val="single" w:sz="24" w:space="0" w:color="CFCFCF"/>
              <w:left w:val="single" w:sz="24" w:space="0" w:color="E8E8E8"/>
              <w:bottom w:val="single" w:sz="24" w:space="0" w:color="CFCFCF"/>
            </w:tcBorders>
            <w:shd w:val="clear" w:color="FFFFFF" w:fill="F7F7F7"/>
            <w:vAlign w:val="center"/>
          </w:tcPr>
          <w:p w14:paraId="1D2200C9" w14:textId="77777777" w:rsidR="0099720F" w:rsidRDefault="0099720F">
            <w:pPr>
              <w:jc w:val="both"/>
              <w:rPr>
                <w:rFonts w:eastAsia="Times New Roman"/>
                <w:sz w:val="23"/>
                <w:szCs w:val="23"/>
              </w:rPr>
            </w:pPr>
            <w:hyperlink r:id="rId12" w:tooltip="https://support.google.com/ads/answer/2662922?hl=en-GB" w:history="1">
              <w:r>
                <w:rPr>
                  <w:rFonts w:eastAsia="Times New Roman"/>
                  <w:b/>
                  <w:bCs/>
                  <w:sz w:val="23"/>
                  <w:szCs w:val="23"/>
                  <w:u w:val="single"/>
                </w:rPr>
                <w:t>https://support.google.com/ads/answer/2662922?hl=en-GB</w:t>
              </w:r>
            </w:hyperlink>
          </w:p>
        </w:tc>
      </w:tr>
    </w:tbl>
    <w:p w14:paraId="50832D2D" w14:textId="77777777" w:rsidR="0099720F" w:rsidRDefault="0099720F">
      <w:pPr>
        <w:rPr>
          <w:b/>
          <w:sz w:val="28"/>
          <w:szCs w:val="28"/>
        </w:rPr>
      </w:pPr>
    </w:p>
    <w:sectPr w:rsidR="0099720F">
      <w:headerReference w:type="default" r:id="rId13"/>
      <w:footerReference w:type="default" r:id="rId14"/>
      <w:pgSz w:w="12240" w:h="15840"/>
      <w:pgMar w:top="1440" w:right="1440" w:bottom="1440" w:left="1440" w:header="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C635" w14:textId="77777777" w:rsidR="001B6B9A" w:rsidRDefault="001B6B9A">
      <w:pPr>
        <w:spacing w:line="240" w:lineRule="auto"/>
      </w:pPr>
      <w:r>
        <w:separator/>
      </w:r>
    </w:p>
  </w:endnote>
  <w:endnote w:type="continuationSeparator" w:id="0">
    <w:p w14:paraId="24675AE2" w14:textId="77777777" w:rsidR="001B6B9A" w:rsidRDefault="001B6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BDF5" w14:textId="77777777" w:rsidR="0099720F" w:rsidRDefault="00000000">
    <w:pPr>
      <w:ind w:left="-1170" w:right="-810"/>
      <w:jc w:val="both"/>
      <w:rPr>
        <w:color w:val="434343"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7B944CBC" wp14:editId="0350B0E7">
              <wp:extent cx="0" cy="19050"/>
              <wp:effectExtent l="0" t="0" r="0" b="0"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</w:p>
  <w:p w14:paraId="00CE17AE" w14:textId="77777777" w:rsidR="0099720F" w:rsidRDefault="0099720F">
    <w:pPr>
      <w:ind w:left="-1080" w:right="-630"/>
      <w:jc w:val="both"/>
      <w:rPr>
        <w:color w:val="434343"/>
        <w:sz w:val="16"/>
        <w:szCs w:val="16"/>
      </w:rPr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117"/>
      <w:gridCol w:w="3117"/>
      <w:gridCol w:w="3116"/>
    </w:tblGrid>
    <w:tr w:rsidR="0099720F" w14:paraId="5C355BBC" w14:textId="77777777">
      <w:tc>
        <w:tcPr>
          <w:tcW w:w="481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D6F201C" w14:textId="77777777" w:rsidR="0099720F" w:rsidRDefault="00000000">
          <w:pPr>
            <w:pStyle w:val="Altbilgi0"/>
            <w:widowControl w:val="0"/>
            <w:jc w:val="center"/>
            <w:rPr>
              <w:color w:val="808080"/>
              <w:lang w:val="tr-TR"/>
            </w:rPr>
          </w:pPr>
          <w:r>
            <w:rPr>
              <w:color w:val="808080"/>
              <w:lang w:val="tr-TR"/>
            </w:rPr>
            <w:t xml:space="preserve">Rev.00 </w:t>
          </w:r>
          <w:proofErr w:type="spellStart"/>
          <w:r>
            <w:rPr>
              <w:color w:val="808080"/>
              <w:lang w:val="tr-TR"/>
            </w:rPr>
            <w:t>Rev.Tar</w:t>
          </w:r>
          <w:proofErr w:type="spellEnd"/>
          <w:r>
            <w:rPr>
              <w:color w:val="808080"/>
              <w:lang w:val="tr-TR"/>
            </w:rPr>
            <w:t>.${</w:t>
          </w:r>
          <w:proofErr w:type="spellStart"/>
          <w:r>
            <w:rPr>
              <w:color w:val="808080"/>
              <w:lang w:val="tr-TR"/>
            </w:rPr>
            <w:t>yayijtarihi</w:t>
          </w:r>
          <w:proofErr w:type="spellEnd"/>
          <w:r>
            <w:rPr>
              <w:color w:val="808080"/>
              <w:lang w:val="tr-TR"/>
            </w:rPr>
            <w:t>}</w:t>
          </w:r>
        </w:p>
      </w:tc>
      <w:tc>
        <w:tcPr>
          <w:tcW w:w="481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2B2FD154" w14:textId="77777777" w:rsidR="0099720F" w:rsidRDefault="00000000">
          <w:pPr>
            <w:pStyle w:val="Altbilgi0"/>
            <w:widowControl w:val="0"/>
            <w:jc w:val="center"/>
            <w:rPr>
              <w:color w:val="808080"/>
              <w:lang w:val="tr-TR"/>
            </w:rPr>
          </w:pPr>
          <w:r>
            <w:rPr>
              <w:color w:val="808080"/>
              <w:lang w:val="tr-TR"/>
            </w:rPr>
            <w:t xml:space="preserve">Sayfa </w:t>
          </w:r>
          <w:r>
            <w:rPr>
              <w:color w:val="808080"/>
              <w:lang w:val="tr-TR"/>
            </w:rPr>
            <w:fldChar w:fldCharType="begin"/>
          </w:r>
          <w:r>
            <w:rPr>
              <w:color w:val="808080"/>
              <w:lang w:val="tr-TR"/>
            </w:rPr>
            <w:instrText xml:space="preserve"> PAGE </w:instrText>
          </w:r>
          <w:r>
            <w:rPr>
              <w:color w:val="808080"/>
              <w:lang w:val="tr-TR"/>
            </w:rPr>
            <w:fldChar w:fldCharType="separate"/>
          </w:r>
          <w:r>
            <w:rPr>
              <w:color w:val="808080"/>
              <w:lang w:val="tr-TR"/>
            </w:rPr>
            <w:t>2</w:t>
          </w:r>
          <w:r>
            <w:rPr>
              <w:color w:val="808080"/>
              <w:lang w:val="tr-TR"/>
            </w:rPr>
            <w:fldChar w:fldCharType="end"/>
          </w:r>
          <w:r>
            <w:rPr>
              <w:color w:val="808080"/>
              <w:lang w:val="tr-TR"/>
            </w:rPr>
            <w:t xml:space="preserve"> / </w:t>
          </w:r>
          <w:r>
            <w:rPr>
              <w:color w:val="808080"/>
              <w:lang w:val="tr-TR"/>
            </w:rPr>
            <w:fldChar w:fldCharType="begin"/>
          </w:r>
          <w:r>
            <w:rPr>
              <w:color w:val="808080"/>
              <w:lang w:val="tr-TR"/>
            </w:rPr>
            <w:instrText xml:space="preserve"> NUMPAGES </w:instrText>
          </w:r>
          <w:r>
            <w:rPr>
              <w:color w:val="808080"/>
              <w:lang w:val="tr-TR"/>
            </w:rPr>
            <w:fldChar w:fldCharType="separate"/>
          </w:r>
          <w:r>
            <w:rPr>
              <w:color w:val="808080"/>
              <w:lang w:val="tr-TR"/>
            </w:rPr>
            <w:t>2</w:t>
          </w:r>
          <w:r>
            <w:rPr>
              <w:color w:val="808080"/>
              <w:lang w:val="tr-TR"/>
            </w:rPr>
            <w:fldChar w:fldCharType="end"/>
          </w:r>
        </w:p>
      </w:tc>
      <w:tc>
        <w:tcPr>
          <w:tcW w:w="480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47E4BF8" w14:textId="77777777" w:rsidR="0099720F" w:rsidRDefault="00000000">
          <w:pPr>
            <w:pStyle w:val="Altbilgi0"/>
            <w:widowControl w:val="0"/>
            <w:jc w:val="center"/>
            <w:rPr>
              <w:color w:val="808080"/>
              <w:lang w:val="tr-TR"/>
            </w:rPr>
          </w:pPr>
          <w:r>
            <w:rPr>
              <w:color w:val="808080"/>
              <w:lang w:val="tr-TR"/>
            </w:rPr>
            <w:t>Form : FP.01.06</w:t>
          </w:r>
        </w:p>
      </w:tc>
    </w:tr>
  </w:tbl>
  <w:p w14:paraId="060D11B1" w14:textId="77777777" w:rsidR="0099720F" w:rsidRDefault="009972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B9C6" w14:textId="77777777" w:rsidR="001B6B9A" w:rsidRDefault="001B6B9A">
      <w:pPr>
        <w:spacing w:line="240" w:lineRule="auto"/>
      </w:pPr>
      <w:r>
        <w:separator/>
      </w:r>
    </w:p>
  </w:footnote>
  <w:footnote w:type="continuationSeparator" w:id="0">
    <w:p w14:paraId="594FEB4E" w14:textId="77777777" w:rsidR="001B6B9A" w:rsidRDefault="001B6B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8766" w14:textId="77777777" w:rsidR="0099720F" w:rsidRDefault="0099720F">
    <w:pPr>
      <w:rPr>
        <w:rFonts w:ascii="Roboto Condensed" w:eastAsia="Roboto Condensed" w:hAnsi="Roboto Condensed" w:cs="Roboto Condensed"/>
        <w:color w:val="222222"/>
      </w:rPr>
    </w:pPr>
  </w:p>
  <w:tbl>
    <w:tblPr>
      <w:tblW w:w="96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9"/>
      <w:gridCol w:w="3931"/>
      <w:gridCol w:w="1749"/>
      <w:gridCol w:w="1437"/>
    </w:tblGrid>
    <w:tr w:rsidR="0099720F" w14:paraId="36CEE16E" w14:textId="77777777">
      <w:trPr>
        <w:cantSplit/>
        <w:trHeight w:val="47"/>
      </w:trPr>
      <w:tc>
        <w:tcPr>
          <w:tcW w:w="25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032C05" w14:textId="0B9DB3EA" w:rsidR="0099720F" w:rsidRDefault="00050270">
          <w:pPr>
            <w:pStyle w:val="stbilgi0"/>
            <w:widowControl w:val="0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C0BDC31" wp14:editId="2E0B28E1">
                <wp:extent cx="1190625" cy="576617"/>
                <wp:effectExtent l="0" t="0" r="0" b="0"/>
                <wp:docPr id="115213832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973" cy="579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BC9F19" w14:textId="6408AAE9" w:rsidR="0099720F" w:rsidRPr="008E1BD4" w:rsidRDefault="008E1BD4" w:rsidP="008E1BD4">
          <w:pPr>
            <w:pStyle w:val="Balk7"/>
            <w:widowControl w:val="0"/>
            <w:jc w:val="center"/>
            <w:rPr>
              <w:b/>
              <w:bCs/>
              <w:sz w:val="32"/>
              <w:szCs w:val="32"/>
            </w:rPr>
          </w:pPr>
          <w:r w:rsidRPr="008E1BD4">
            <w:rPr>
              <w:b/>
              <w:bCs/>
              <w:sz w:val="32"/>
              <w:szCs w:val="32"/>
            </w:rPr>
            <w:t>ÇEREZ POLITIKASI</w:t>
          </w: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6304F69" w14:textId="77777777" w:rsidR="0099720F" w:rsidRDefault="00000000">
          <w:pPr>
            <w:widowControl w:val="0"/>
          </w:pPr>
          <w:r>
            <w:rPr>
              <w:sz w:val="16"/>
            </w:rPr>
            <w:t>SAYFA NO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633401" w14:textId="77777777" w:rsidR="0099720F" w:rsidRDefault="00000000">
          <w:pPr>
            <w:widowControl w:val="0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">
            <w:r>
              <w:t>2</w:t>
            </w:r>
          </w:fldSimple>
        </w:p>
      </w:tc>
    </w:tr>
    <w:tr w:rsidR="0099720F" w14:paraId="630E9D7A" w14:textId="77777777">
      <w:trPr>
        <w:cantSplit/>
        <w:trHeight w:val="172"/>
      </w:trPr>
      <w:tc>
        <w:tcPr>
          <w:tcW w:w="25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AB1559" w14:textId="77777777" w:rsidR="0099720F" w:rsidRDefault="0099720F">
          <w:pPr>
            <w:widowControl w:val="0"/>
          </w:pPr>
        </w:p>
      </w:tc>
      <w:tc>
        <w:tcPr>
          <w:tcW w:w="3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5ECFBF" w14:textId="77777777" w:rsidR="0099720F" w:rsidRDefault="0099720F">
          <w:pPr>
            <w:widowControl w:val="0"/>
          </w:pP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54B91E" w14:textId="77777777" w:rsidR="0099720F" w:rsidRDefault="00000000">
          <w:pPr>
            <w:widowControl w:val="0"/>
          </w:pPr>
          <w:r>
            <w:rPr>
              <w:sz w:val="16"/>
            </w:rPr>
            <w:t>DOKÜMAN NO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4E6893" w14:textId="77777777" w:rsidR="0099720F" w:rsidRDefault="00000000">
          <w:pPr>
            <w:widowControl w:val="0"/>
          </w:pPr>
          <w:r>
            <w:t>PG39</w:t>
          </w:r>
        </w:p>
      </w:tc>
    </w:tr>
    <w:tr w:rsidR="0099720F" w14:paraId="35A52318" w14:textId="77777777">
      <w:trPr>
        <w:cantSplit/>
        <w:trHeight w:val="46"/>
      </w:trPr>
      <w:tc>
        <w:tcPr>
          <w:tcW w:w="25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BC3580" w14:textId="77777777" w:rsidR="0099720F" w:rsidRDefault="0099720F">
          <w:pPr>
            <w:widowControl w:val="0"/>
          </w:pPr>
        </w:p>
      </w:tc>
      <w:tc>
        <w:tcPr>
          <w:tcW w:w="3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5D43B8" w14:textId="77777777" w:rsidR="0099720F" w:rsidRDefault="0099720F">
          <w:pPr>
            <w:widowControl w:val="0"/>
          </w:pP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FBC9FB" w14:textId="77777777" w:rsidR="0099720F" w:rsidRDefault="00000000">
          <w:pPr>
            <w:widowControl w:val="0"/>
          </w:pPr>
          <w:r>
            <w:rPr>
              <w:sz w:val="16"/>
            </w:rPr>
            <w:t>YAYIN TAR.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805761" w14:textId="7CE3B6C4" w:rsidR="0099720F" w:rsidRDefault="00000000">
          <w:pPr>
            <w:widowControl w:val="0"/>
          </w:pPr>
          <w:r>
            <w:t>28.5.202</w:t>
          </w:r>
          <w:r w:rsidR="00050270">
            <w:t>5</w:t>
          </w:r>
        </w:p>
      </w:tc>
    </w:tr>
    <w:tr w:rsidR="0099720F" w14:paraId="333FD0D2" w14:textId="77777777">
      <w:trPr>
        <w:cantSplit/>
        <w:trHeight w:val="46"/>
      </w:trPr>
      <w:tc>
        <w:tcPr>
          <w:tcW w:w="25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401721" w14:textId="77777777" w:rsidR="0099720F" w:rsidRDefault="0099720F">
          <w:pPr>
            <w:widowControl w:val="0"/>
          </w:pPr>
        </w:p>
      </w:tc>
      <w:tc>
        <w:tcPr>
          <w:tcW w:w="3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C40470" w14:textId="77777777" w:rsidR="0099720F" w:rsidRDefault="0099720F">
          <w:pPr>
            <w:widowControl w:val="0"/>
          </w:pP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EEB000C" w14:textId="77777777" w:rsidR="0099720F" w:rsidRDefault="00000000">
          <w:pPr>
            <w:widowControl w:val="0"/>
          </w:pPr>
          <w:r>
            <w:rPr>
              <w:sz w:val="16"/>
            </w:rPr>
            <w:t>REVİZYON NO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6DB183" w14:textId="77777777" w:rsidR="0099720F" w:rsidRDefault="00000000">
          <w:pPr>
            <w:widowControl w:val="0"/>
          </w:pPr>
          <w:r>
            <w:t>00</w:t>
          </w:r>
        </w:p>
      </w:tc>
    </w:tr>
    <w:tr w:rsidR="0099720F" w14:paraId="7C1A906F" w14:textId="77777777">
      <w:trPr>
        <w:cantSplit/>
        <w:trHeight w:val="46"/>
      </w:trPr>
      <w:tc>
        <w:tcPr>
          <w:tcW w:w="25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3AE726" w14:textId="77777777" w:rsidR="0099720F" w:rsidRDefault="0099720F">
          <w:pPr>
            <w:widowControl w:val="0"/>
          </w:pPr>
        </w:p>
      </w:tc>
      <w:tc>
        <w:tcPr>
          <w:tcW w:w="3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C274FF" w14:textId="77777777" w:rsidR="0099720F" w:rsidRDefault="0099720F">
          <w:pPr>
            <w:widowControl w:val="0"/>
          </w:pP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0F2C75" w14:textId="77777777" w:rsidR="0099720F" w:rsidRDefault="00000000">
          <w:pPr>
            <w:widowControl w:val="0"/>
          </w:pPr>
          <w:r>
            <w:rPr>
              <w:sz w:val="16"/>
            </w:rPr>
            <w:t>REVİZYON TARİHİ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296BD5" w14:textId="77777777" w:rsidR="0099720F" w:rsidRDefault="0099720F">
          <w:pPr>
            <w:widowControl w:val="0"/>
          </w:pPr>
        </w:p>
      </w:tc>
    </w:tr>
  </w:tbl>
  <w:p w14:paraId="2223EC29" w14:textId="77777777" w:rsidR="0099720F" w:rsidRDefault="0099720F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589"/>
    <w:multiLevelType w:val="multilevel"/>
    <w:tmpl w:val="94DC46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B6C64EE"/>
    <w:multiLevelType w:val="multilevel"/>
    <w:tmpl w:val="B71C1E8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F0600B8"/>
    <w:multiLevelType w:val="multilevel"/>
    <w:tmpl w:val="7832A99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C46163"/>
    <w:multiLevelType w:val="multilevel"/>
    <w:tmpl w:val="98A80FE8"/>
    <w:lvl w:ilvl="0">
      <w:start w:val="1"/>
      <w:numFmt w:val="decimal"/>
      <w:lvlText w:val="%1."/>
      <w:lvlJc w:val="right"/>
      <w:pPr>
        <w:ind w:left="720" w:hanging="54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9D4F33"/>
    <w:multiLevelType w:val="multilevel"/>
    <w:tmpl w:val="1B2A9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604F7"/>
    <w:multiLevelType w:val="multilevel"/>
    <w:tmpl w:val="401E51B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5F25E1D"/>
    <w:multiLevelType w:val="multilevel"/>
    <w:tmpl w:val="6C427E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5CD436A"/>
    <w:multiLevelType w:val="multilevel"/>
    <w:tmpl w:val="0F52F9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8A968B0"/>
    <w:multiLevelType w:val="multilevel"/>
    <w:tmpl w:val="CAE8E1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5672926"/>
    <w:multiLevelType w:val="multilevel"/>
    <w:tmpl w:val="8DCA1A2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7890B18"/>
    <w:multiLevelType w:val="multilevel"/>
    <w:tmpl w:val="AAC8356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49262051">
    <w:abstractNumId w:val="7"/>
  </w:num>
  <w:num w:numId="2" w16cid:durableId="1662077421">
    <w:abstractNumId w:val="6"/>
  </w:num>
  <w:num w:numId="3" w16cid:durableId="652685467">
    <w:abstractNumId w:val="1"/>
  </w:num>
  <w:num w:numId="4" w16cid:durableId="28914733">
    <w:abstractNumId w:val="2"/>
  </w:num>
  <w:num w:numId="5" w16cid:durableId="1568153974">
    <w:abstractNumId w:val="3"/>
  </w:num>
  <w:num w:numId="6" w16cid:durableId="13311185">
    <w:abstractNumId w:val="10"/>
  </w:num>
  <w:num w:numId="7" w16cid:durableId="415398143">
    <w:abstractNumId w:val="9"/>
  </w:num>
  <w:num w:numId="8" w16cid:durableId="1254165107">
    <w:abstractNumId w:val="0"/>
  </w:num>
  <w:num w:numId="9" w16cid:durableId="510219873">
    <w:abstractNumId w:val="5"/>
  </w:num>
  <w:num w:numId="10" w16cid:durableId="483664572">
    <w:abstractNumId w:val="8"/>
  </w:num>
  <w:num w:numId="11" w16cid:durableId="1956673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0F"/>
    <w:rsid w:val="00050270"/>
    <w:rsid w:val="001B6B9A"/>
    <w:rsid w:val="00617C48"/>
    <w:rsid w:val="00813A93"/>
    <w:rsid w:val="008E1BD4"/>
    <w:rsid w:val="0099720F"/>
    <w:rsid w:val="00F7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42DD0"/>
  <w15:docId w15:val="{9A3AC759-1821-4256-ADCE-EB5B39C9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link w:val="Balk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link w:val="Balk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link w:val="Balk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link w:val="Balk5Char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link w:val="Balk6Char"/>
    <w:pPr>
      <w:keepNext/>
      <w:keepLines/>
      <w:spacing w:before="240" w:after="80"/>
      <w:outlineLvl w:val="5"/>
    </w:pPr>
    <w:rPr>
      <w:i/>
      <w:color w:val="66666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basedOn w:val="Normal"/>
    <w:uiPriority w:val="1"/>
    <w:qFormat/>
    <w:pPr>
      <w:spacing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link w:val="AltyazChar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ltbilgi0">
    <w:name w:val="Altbilgi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line="240" w:lineRule="auto"/>
    </w:pPr>
    <w:rPr>
      <w:rFonts w:ascii="Tahoma" w:eastAsia="Times New Roman" w:hAnsi="Tahoma" w:cs="Times New Roman"/>
      <w:sz w:val="20"/>
      <w:szCs w:val="20"/>
      <w:lang w:val="en-AU" w:eastAsia="en-US"/>
    </w:rPr>
  </w:style>
  <w:style w:type="paragraph" w:customStyle="1" w:styleId="stbilgi0">
    <w:name w:val="Üstbilgi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customStyle="1" w:styleId="NormalWeb1">
    <w:name w:val="Normal (Web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boutcookies.org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kroarea.com.tr/iletisim" TargetMode="External"/><Relationship Id="rId12" Type="http://schemas.openxmlformats.org/officeDocument/2006/relationships/hyperlink" Target="https://support.google.com/ads/answer/2662922?hl=en-G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google.com/ads/answer/2662922?hl=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ools.google.com/dlpage/gaopt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ds/answer/2662922?hl=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FATİH ÖZCAN</cp:lastModifiedBy>
  <cp:revision>6</cp:revision>
  <dcterms:created xsi:type="dcterms:W3CDTF">2024-10-21T05:50:00Z</dcterms:created>
  <dcterms:modified xsi:type="dcterms:W3CDTF">2025-10-15T12:23:00Z</dcterms:modified>
</cp:coreProperties>
</file>